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083B" w14:textId="77777777" w:rsidR="00DC6B6A" w:rsidRPr="00DE7541" w:rsidRDefault="00DC6B6A" w:rsidP="0044205C">
      <w:pPr>
        <w:spacing w:after="0" w:line="240" w:lineRule="auto"/>
        <w:jc w:val="center"/>
        <w:rPr>
          <w:rFonts w:cstheme="minorHAnsi"/>
          <w:b/>
          <w:color w:val="D99594" w:themeColor="accent2" w:themeTint="99"/>
          <w:sz w:val="52"/>
          <w:szCs w:val="52"/>
        </w:rPr>
      </w:pPr>
      <w:r w:rsidRPr="00DE7541">
        <w:rPr>
          <w:rFonts w:cstheme="minorHAnsi"/>
          <w:b/>
          <w:color w:val="D99594" w:themeColor="accent2" w:themeTint="99"/>
          <w:sz w:val="52"/>
          <w:szCs w:val="52"/>
        </w:rPr>
        <w:t>Forebyggelsesplan</w:t>
      </w:r>
    </w:p>
    <w:p w14:paraId="01EFC27D" w14:textId="77777777" w:rsidR="00AE4D8A" w:rsidRDefault="00AE4D8A" w:rsidP="0044205C">
      <w:pPr>
        <w:spacing w:after="0" w:line="240" w:lineRule="auto"/>
        <w:rPr>
          <w:rFonts w:ascii="Times New Roman" w:hAnsi="Times New Roman" w:cs="Times New Roman"/>
        </w:rPr>
      </w:pPr>
    </w:p>
    <w:p w14:paraId="6604DD0C" w14:textId="77777777" w:rsidR="006F37CF" w:rsidRPr="00D26695" w:rsidRDefault="006F37CF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3"/>
        <w:gridCol w:w="3026"/>
      </w:tblGrid>
      <w:tr w:rsidR="00C0314D" w14:paraId="1D9F2631" w14:textId="77777777" w:rsidTr="00C0314D">
        <w:tc>
          <w:tcPr>
            <w:tcW w:w="3070" w:type="dxa"/>
          </w:tcPr>
          <w:p w14:paraId="63A0F292" w14:textId="77777777" w:rsidR="00C0314D" w:rsidRPr="00DE7541" w:rsidRDefault="00C0314D" w:rsidP="0044205C">
            <w:pPr>
              <w:rPr>
                <w:rFonts w:ascii="Calibri" w:hAnsi="Calibri" w:cs="Calibri"/>
              </w:rPr>
            </w:pPr>
            <w:r w:rsidRPr="00DE7541">
              <w:rPr>
                <w:rFonts w:ascii="Calibri" w:hAnsi="Calibri" w:cs="Calibri"/>
              </w:rPr>
              <w:t>Navn:</w:t>
            </w:r>
          </w:p>
        </w:tc>
        <w:tc>
          <w:tcPr>
            <w:tcW w:w="3071" w:type="dxa"/>
          </w:tcPr>
          <w:p w14:paraId="3086BA62" w14:textId="77777777" w:rsidR="00C0314D" w:rsidRPr="00DE7541" w:rsidRDefault="00C0314D" w:rsidP="0044205C">
            <w:pPr>
              <w:rPr>
                <w:rFonts w:ascii="Calibri" w:hAnsi="Calibri" w:cs="Calibri"/>
              </w:rPr>
            </w:pPr>
            <w:r w:rsidRPr="00DE7541">
              <w:rPr>
                <w:rFonts w:ascii="Calibri" w:hAnsi="Calibri" w:cs="Calibri"/>
              </w:rPr>
              <w:t>Type bipolar lidelse:</w:t>
            </w:r>
          </w:p>
        </w:tc>
        <w:tc>
          <w:tcPr>
            <w:tcW w:w="3071" w:type="dxa"/>
          </w:tcPr>
          <w:p w14:paraId="3BA9184B" w14:textId="77777777" w:rsidR="00C0314D" w:rsidRPr="00DE7541" w:rsidRDefault="00C0314D" w:rsidP="0044205C">
            <w:pPr>
              <w:rPr>
                <w:rFonts w:ascii="Calibri" w:hAnsi="Calibri" w:cs="Calibri"/>
              </w:rPr>
            </w:pPr>
            <w:r w:rsidRPr="00DE7541">
              <w:rPr>
                <w:rFonts w:ascii="Calibri" w:hAnsi="Calibri" w:cs="Calibri"/>
              </w:rPr>
              <w:t>Dato sist revidert:</w:t>
            </w:r>
          </w:p>
          <w:p w14:paraId="6115D527" w14:textId="77777777" w:rsidR="00AA61A9" w:rsidRPr="00DE7541" w:rsidRDefault="00AA61A9" w:rsidP="0044205C">
            <w:pPr>
              <w:rPr>
                <w:rFonts w:ascii="Calibri" w:hAnsi="Calibri" w:cs="Calibri"/>
              </w:rPr>
            </w:pPr>
          </w:p>
        </w:tc>
      </w:tr>
      <w:tr w:rsidR="00B776A0" w:rsidRPr="00D26695" w14:paraId="07AAD775" w14:textId="77777777" w:rsidTr="00EA2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30" w:color="auto" w:fill="auto"/>
        </w:tblPrEx>
        <w:trPr>
          <w:trHeight w:val="459"/>
        </w:trPr>
        <w:tc>
          <w:tcPr>
            <w:tcW w:w="9212" w:type="dxa"/>
            <w:gridSpan w:val="3"/>
            <w:shd w:val="clear" w:color="auto" w:fill="D99594" w:themeFill="accent2" w:themeFillTint="99"/>
            <w:vAlign w:val="center"/>
          </w:tcPr>
          <w:p w14:paraId="7D88E44A" w14:textId="77777777" w:rsidR="00B776A0" w:rsidRPr="00664291" w:rsidRDefault="00B776A0" w:rsidP="00664291">
            <w:pPr>
              <w:jc w:val="center"/>
              <w:rPr>
                <w:rFonts w:cstheme="minorHAnsi"/>
                <w:b/>
                <w:iCs/>
              </w:rPr>
            </w:pPr>
            <w:r w:rsidRPr="00664291">
              <w:rPr>
                <w:rFonts w:cstheme="minorHAnsi"/>
                <w:b/>
                <w:iCs/>
                <w:color w:val="000000" w:themeColor="text1"/>
              </w:rPr>
              <w:t>M</w:t>
            </w:r>
            <w:r w:rsidR="00F6278F" w:rsidRPr="00664291">
              <w:rPr>
                <w:rFonts w:cstheme="minorHAnsi"/>
                <w:b/>
                <w:iCs/>
                <w:color w:val="000000" w:themeColor="text1"/>
              </w:rPr>
              <w:t>OTIVASJON</w:t>
            </w:r>
            <w:r w:rsidR="00B25ADE" w:rsidRPr="00664291">
              <w:rPr>
                <w:rFonts w:cstheme="minorHAnsi"/>
                <w:b/>
                <w:iCs/>
                <w:color w:val="000000" w:themeColor="text1"/>
              </w:rPr>
              <w:t xml:space="preserve"> FOR FOREBYGGING</w:t>
            </w:r>
          </w:p>
        </w:tc>
      </w:tr>
    </w:tbl>
    <w:p w14:paraId="3C998BAD" w14:textId="77777777" w:rsidR="00664291" w:rsidRDefault="00664291" w:rsidP="0044205C">
      <w:pPr>
        <w:spacing w:after="0" w:line="240" w:lineRule="auto"/>
        <w:rPr>
          <w:rFonts w:cstheme="minorHAnsi"/>
        </w:rPr>
      </w:pPr>
    </w:p>
    <w:p w14:paraId="40185E9F" w14:textId="323F2C76" w:rsidR="008F5E76" w:rsidRPr="00664291" w:rsidRDefault="00DC6B6A" w:rsidP="0044205C">
      <w:pPr>
        <w:spacing w:after="0" w:line="240" w:lineRule="auto"/>
        <w:rPr>
          <w:rFonts w:cstheme="minorHAnsi"/>
        </w:rPr>
      </w:pPr>
      <w:r w:rsidRPr="00664291">
        <w:rPr>
          <w:rFonts w:cstheme="minorHAnsi"/>
        </w:rPr>
        <w:t xml:space="preserve">Før opp alle argumenter </w:t>
      </w:r>
      <w:r w:rsidR="00F6278F" w:rsidRPr="00664291">
        <w:rPr>
          <w:rFonts w:cstheme="minorHAnsi"/>
        </w:rPr>
        <w:t xml:space="preserve">for å forebygge </w:t>
      </w:r>
      <w:r w:rsidRPr="00664291">
        <w:rPr>
          <w:rFonts w:cstheme="minorHAnsi"/>
        </w:rPr>
        <w:t>du kan komme på, både på kort og lang sikt, og både for deg selv og dine nære.</w:t>
      </w:r>
      <w:r w:rsidR="00F6278F" w:rsidRPr="00664291">
        <w:rPr>
          <w:rFonts w:cstheme="minorHAnsi"/>
        </w:rPr>
        <w:t xml:space="preserve"> Disse kan brukes som en påminnelse ved sviktende motivasjon.</w:t>
      </w:r>
      <w:r w:rsidR="005A6247" w:rsidRPr="00664291">
        <w:rPr>
          <w:rFonts w:cstheme="minorHAnsi"/>
        </w:rPr>
        <w:t xml:space="preserve"> Legg til linjer </w:t>
      </w:r>
      <w:r w:rsidR="00E46D73" w:rsidRPr="00664291">
        <w:rPr>
          <w:rFonts w:cstheme="minorHAnsi"/>
        </w:rPr>
        <w:t xml:space="preserve">og nummerering </w:t>
      </w:r>
      <w:r w:rsidR="005A6247" w:rsidRPr="00664291">
        <w:rPr>
          <w:rFonts w:cstheme="minorHAnsi"/>
        </w:rPr>
        <w:t>etter behov.</w:t>
      </w:r>
    </w:p>
    <w:p w14:paraId="01F2DFAB" w14:textId="2571C4A5" w:rsidR="008F5E76" w:rsidRPr="00664291" w:rsidRDefault="00EA29A7" w:rsidP="00840DAB">
      <w:pPr>
        <w:spacing w:after="0" w:line="240" w:lineRule="auto"/>
        <w:jc w:val="center"/>
        <w:rPr>
          <w:rFonts w:ascii="Times New Roman" w:hAnsi="Times New Roman" w:cs="Times New Roman"/>
          <w:color w:val="F79646" w:themeColor="accent6"/>
        </w:rPr>
      </w:pPr>
      <w:r w:rsidRPr="00AA61A9">
        <w:rPr>
          <w:rFonts w:ascii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557EC" wp14:editId="0D45A6F1">
                <wp:simplePos x="0" y="0"/>
                <wp:positionH relativeFrom="column">
                  <wp:posOffset>-71374</wp:posOffset>
                </wp:positionH>
                <wp:positionV relativeFrom="paragraph">
                  <wp:posOffset>168276</wp:posOffset>
                </wp:positionV>
                <wp:extent cx="5880100" cy="1463040"/>
                <wp:effectExtent l="0" t="0" r="12700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0D70" w14:textId="77777777" w:rsidR="00AA61A9" w:rsidRPr="00840DAB" w:rsidRDefault="00AA61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57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5.6pt;margin-top:13.25pt;width:463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">
                <v:textbox>
                  <w:txbxContent>
                    <w:p w14:paraId="09560D70" w14:textId="77777777" w:rsidR="00AA61A9" w:rsidRPr="00840DAB" w:rsidRDefault="00AA61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E76" w:rsidRPr="00EA29A7">
        <w:rPr>
          <w:rFonts w:cstheme="minorHAnsi"/>
          <w:b/>
          <w:bCs/>
          <w:iCs/>
          <w:color w:val="D99594" w:themeColor="accent2" w:themeTint="99"/>
        </w:rPr>
        <w:t>Generel</w:t>
      </w:r>
      <w:r w:rsidR="00664291" w:rsidRPr="00EA29A7">
        <w:rPr>
          <w:rFonts w:cstheme="minorHAnsi"/>
          <w:b/>
          <w:bCs/>
          <w:iCs/>
          <w:color w:val="D99594" w:themeColor="accent2" w:themeTint="99"/>
        </w:rPr>
        <w:t>t</w:t>
      </w:r>
    </w:p>
    <w:p w14:paraId="5D7B57CB" w14:textId="70090781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5FE3FB2F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48283542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498FF021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31FC02F2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2C09D967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10E615F1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65E48A00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0B8F1ED6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3BE22E9F" w14:textId="77777777" w:rsidR="00AA61A9" w:rsidRDefault="00AA61A9" w:rsidP="0044205C">
      <w:pPr>
        <w:spacing w:after="0" w:line="240" w:lineRule="auto"/>
        <w:rPr>
          <w:rFonts w:ascii="Times New Roman" w:hAnsi="Times New Roman" w:cs="Times New Roman"/>
        </w:rPr>
      </w:pPr>
    </w:p>
    <w:p w14:paraId="675B0C81" w14:textId="77777777" w:rsidR="00F11994" w:rsidRDefault="00F11994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F5E76" w14:paraId="664362A1" w14:textId="77777777" w:rsidTr="00E53C0D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981E" w14:textId="77777777" w:rsidR="008F5E76" w:rsidRPr="00664291" w:rsidRDefault="006F37CF" w:rsidP="006F37CF">
            <w:pPr>
              <w:jc w:val="center"/>
              <w:rPr>
                <w:rFonts w:cstheme="minorHAnsi"/>
                <w:i/>
              </w:rPr>
            </w:pPr>
            <w:r w:rsidRPr="00664291">
              <w:rPr>
                <w:rFonts w:cstheme="minorHAnsi"/>
                <w:i/>
              </w:rPr>
              <w:t>M</w:t>
            </w:r>
            <w:r w:rsidR="008F5E76" w:rsidRPr="00664291">
              <w:rPr>
                <w:rFonts w:cstheme="minorHAnsi"/>
                <w:i/>
              </w:rPr>
              <w:t>aniske symptomer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775EB" w14:textId="77777777" w:rsidR="008F5E76" w:rsidRPr="00664291" w:rsidRDefault="008F5E76" w:rsidP="006F37CF">
            <w:pPr>
              <w:jc w:val="center"/>
              <w:rPr>
                <w:rFonts w:cstheme="minorHAnsi"/>
                <w:i/>
              </w:rPr>
            </w:pPr>
            <w:r w:rsidRPr="00664291">
              <w:rPr>
                <w:rFonts w:cstheme="minorHAnsi"/>
                <w:i/>
              </w:rPr>
              <w:t>Depressive symptomer</w:t>
            </w:r>
          </w:p>
        </w:tc>
      </w:tr>
      <w:tr w:rsidR="008F5E76" w14:paraId="7BF055E5" w14:textId="77777777" w:rsidTr="00E53C0D">
        <w:tc>
          <w:tcPr>
            <w:tcW w:w="4606" w:type="dxa"/>
            <w:tcBorders>
              <w:top w:val="single" w:sz="4" w:space="0" w:color="auto"/>
              <w:bottom w:val="nil"/>
            </w:tcBorders>
          </w:tcPr>
          <w:p w14:paraId="422BA569" w14:textId="77777777" w:rsidR="008F5E76" w:rsidRDefault="008F5E76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nil"/>
            </w:tcBorders>
          </w:tcPr>
          <w:p w14:paraId="1F758EB4" w14:textId="77777777" w:rsidR="008F5E76" w:rsidRDefault="008F5E76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8F5E76" w14:paraId="40CD8D70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4E1C2F79" w14:textId="77777777" w:rsidR="008F5E76" w:rsidRDefault="008F5E76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2A560369" w14:textId="77777777" w:rsidR="008F5E76" w:rsidRDefault="008F5E76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408A9728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28B7E7AB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323F46C4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6241ABD4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1FD5BE16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65EA22B0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409E2793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0C69C174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02F4606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3BB41843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0E61129D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3D13CD34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0C4A0974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07138A0D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13A3C1AF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35CE143C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0F59676F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3E1BAF4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43539248" w14:textId="77777777" w:rsidTr="00E53C0D">
        <w:tc>
          <w:tcPr>
            <w:tcW w:w="4606" w:type="dxa"/>
            <w:tcBorders>
              <w:top w:val="nil"/>
              <w:bottom w:val="nil"/>
            </w:tcBorders>
          </w:tcPr>
          <w:p w14:paraId="3DEB035C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BECB7C9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AA61A9" w14:paraId="50F3FB1C" w14:textId="77777777" w:rsidTr="00EA29A7">
        <w:trPr>
          <w:trHeight w:val="81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781F9C29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6FB6C016" w14:textId="77777777" w:rsidR="00AA61A9" w:rsidRDefault="00AA61A9" w:rsidP="0044205C">
            <w:pPr>
              <w:rPr>
                <w:rFonts w:ascii="Times New Roman" w:hAnsi="Times New Roman" w:cs="Times New Roman"/>
              </w:rPr>
            </w:pPr>
          </w:p>
        </w:tc>
      </w:tr>
    </w:tbl>
    <w:p w14:paraId="3AF54966" w14:textId="77777777" w:rsidR="00FD1846" w:rsidRDefault="00FD1846" w:rsidP="0044205C">
      <w:pPr>
        <w:spacing w:after="0" w:line="240" w:lineRule="auto"/>
        <w:rPr>
          <w:rFonts w:ascii="Times New Roman" w:hAnsi="Times New Roman" w:cs="Times New Roman"/>
        </w:rPr>
      </w:pPr>
    </w:p>
    <w:p w14:paraId="6F0D9AEE" w14:textId="77777777" w:rsidR="00F11994" w:rsidRPr="00D26695" w:rsidRDefault="00F11994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B776A0" w:rsidRPr="00D26695" w14:paraId="53C6E1AA" w14:textId="77777777" w:rsidTr="00EA29A7">
        <w:trPr>
          <w:trHeight w:val="413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77FD843C" w14:textId="77777777" w:rsidR="00B776A0" w:rsidRPr="00EA29A7" w:rsidRDefault="00B25ADE" w:rsidP="00EA29A7">
            <w:pPr>
              <w:jc w:val="center"/>
              <w:rPr>
                <w:rFonts w:cstheme="minorHAnsi"/>
                <w:b/>
                <w:iCs/>
              </w:rPr>
            </w:pPr>
            <w:r w:rsidRPr="00EA29A7">
              <w:rPr>
                <w:rFonts w:cstheme="minorHAnsi"/>
                <w:b/>
                <w:iCs/>
                <w:color w:val="000000" w:themeColor="text1"/>
              </w:rPr>
              <w:t xml:space="preserve">FOREBYGGING I </w:t>
            </w:r>
            <w:r w:rsidR="00D26695" w:rsidRPr="00EA29A7">
              <w:rPr>
                <w:rFonts w:cstheme="minorHAnsi"/>
                <w:b/>
                <w:iCs/>
                <w:color w:val="000000" w:themeColor="text1"/>
              </w:rPr>
              <w:t>V</w:t>
            </w:r>
            <w:r w:rsidR="004937AD" w:rsidRPr="00EA29A7">
              <w:rPr>
                <w:rFonts w:cstheme="minorHAnsi"/>
                <w:b/>
                <w:iCs/>
                <w:color w:val="000000" w:themeColor="text1"/>
              </w:rPr>
              <w:t>EDLIKEHOLDSFASEN</w:t>
            </w:r>
          </w:p>
        </w:tc>
      </w:tr>
    </w:tbl>
    <w:p w14:paraId="7CD00A6A" w14:textId="77777777" w:rsidR="00EA29A7" w:rsidRDefault="00EA29A7" w:rsidP="0044205C">
      <w:pPr>
        <w:spacing w:after="0" w:line="240" w:lineRule="auto"/>
        <w:rPr>
          <w:rFonts w:cstheme="minorHAnsi"/>
        </w:rPr>
      </w:pPr>
    </w:p>
    <w:p w14:paraId="0FCC17F1" w14:textId="1B8FF5A9" w:rsidR="00754BDD" w:rsidRPr="00EA29A7" w:rsidRDefault="008F5E76" w:rsidP="0044205C">
      <w:pPr>
        <w:spacing w:after="0" w:line="240" w:lineRule="auto"/>
        <w:rPr>
          <w:rFonts w:cstheme="minorHAnsi"/>
        </w:rPr>
      </w:pPr>
      <w:r w:rsidRPr="00EA29A7">
        <w:rPr>
          <w:rFonts w:cstheme="minorHAnsi"/>
        </w:rPr>
        <w:t xml:space="preserve">Før opp </w:t>
      </w:r>
      <w:r w:rsidR="00FC264C" w:rsidRPr="00EA29A7">
        <w:rPr>
          <w:rFonts w:cstheme="minorHAnsi"/>
        </w:rPr>
        <w:t xml:space="preserve">alle </w:t>
      </w:r>
      <w:r w:rsidR="004D0094" w:rsidRPr="00EA29A7">
        <w:rPr>
          <w:rFonts w:cstheme="minorHAnsi"/>
        </w:rPr>
        <w:t xml:space="preserve">faktorer </w:t>
      </w:r>
      <w:r w:rsidR="00FC264C" w:rsidRPr="00EA29A7">
        <w:rPr>
          <w:rFonts w:cstheme="minorHAnsi"/>
        </w:rPr>
        <w:t xml:space="preserve">som </w:t>
      </w:r>
      <w:r w:rsidR="00754BDD" w:rsidRPr="00EA29A7">
        <w:rPr>
          <w:rFonts w:cstheme="minorHAnsi"/>
        </w:rPr>
        <w:t xml:space="preserve">trolig </w:t>
      </w:r>
      <w:r w:rsidR="00FC264C" w:rsidRPr="00EA29A7">
        <w:rPr>
          <w:rFonts w:cstheme="minorHAnsi"/>
        </w:rPr>
        <w:t xml:space="preserve">øker risikoen for generell </w:t>
      </w:r>
      <w:r w:rsidR="00754BDD" w:rsidRPr="00EA29A7">
        <w:rPr>
          <w:rFonts w:cstheme="minorHAnsi"/>
        </w:rPr>
        <w:t xml:space="preserve">affektiv </w:t>
      </w:r>
      <w:r w:rsidR="00FC264C" w:rsidRPr="00EA29A7">
        <w:rPr>
          <w:rFonts w:cstheme="minorHAnsi"/>
        </w:rPr>
        <w:t xml:space="preserve">ustabilitet. </w:t>
      </w:r>
      <w:r w:rsidRPr="00EA29A7">
        <w:rPr>
          <w:rFonts w:cstheme="minorHAnsi"/>
        </w:rPr>
        <w:t>Formuler</w:t>
      </w:r>
      <w:r w:rsidR="00FC264C" w:rsidRPr="00EA29A7">
        <w:rPr>
          <w:rFonts w:cstheme="minorHAnsi"/>
        </w:rPr>
        <w:t xml:space="preserve"> konkrete tiltak som motvirker disse og fremmer sunn, regelmessig livsførsel.</w:t>
      </w:r>
    </w:p>
    <w:p w14:paraId="23BF4295" w14:textId="77777777" w:rsidR="00D83217" w:rsidRDefault="00FC264C" w:rsidP="004420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021"/>
      </w:tblGrid>
      <w:tr w:rsidR="009667FB" w:rsidRPr="00D26695" w14:paraId="31A10B39" w14:textId="77777777" w:rsidTr="00F11994">
        <w:tc>
          <w:tcPr>
            <w:tcW w:w="4120" w:type="dxa"/>
            <w:tcBorders>
              <w:bottom w:val="single" w:sz="4" w:space="0" w:color="auto"/>
            </w:tcBorders>
          </w:tcPr>
          <w:p w14:paraId="7B6A1349" w14:textId="77777777" w:rsidR="009667FB" w:rsidRPr="00EA29A7" w:rsidRDefault="009667FB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EA29A7">
              <w:rPr>
                <w:rFonts w:cstheme="minorHAnsi"/>
                <w:bCs/>
                <w:i/>
                <w:iCs/>
              </w:rPr>
              <w:t>Generelle risikofaktorer for</w:t>
            </w:r>
          </w:p>
          <w:p w14:paraId="2F72CA76" w14:textId="77777777" w:rsidR="009667FB" w:rsidRPr="00EA29A7" w:rsidRDefault="009667FB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EA29A7">
              <w:rPr>
                <w:rFonts w:cstheme="minorHAnsi"/>
                <w:bCs/>
                <w:i/>
                <w:iCs/>
              </w:rPr>
              <w:t>ustabilitet/tilbakefall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1CDDCEB" w14:textId="77777777" w:rsidR="009667FB" w:rsidRPr="00EA29A7" w:rsidRDefault="004937AD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EA29A7">
              <w:rPr>
                <w:rFonts w:cstheme="minorHAnsi"/>
                <w:bCs/>
                <w:i/>
                <w:iCs/>
              </w:rPr>
              <w:t>Tiltak som fremmer stabilitet</w:t>
            </w:r>
          </w:p>
        </w:tc>
      </w:tr>
      <w:tr w:rsidR="009667FB" w:rsidRPr="00D26695" w14:paraId="3864F393" w14:textId="77777777" w:rsidTr="00F11994"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5A1C" w14:textId="77777777" w:rsidR="009667FB" w:rsidRPr="00D26695" w:rsidRDefault="009667FB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593D4" w14:textId="77777777" w:rsidR="009667FB" w:rsidRPr="00D26695" w:rsidRDefault="009667FB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9667FB" w:rsidRPr="00D26695" w14:paraId="4F7DFF67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3E113CA" w14:textId="77777777" w:rsidR="009667FB" w:rsidRPr="00D26695" w:rsidRDefault="009667FB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3CC0E780" w14:textId="77777777" w:rsidR="009667FB" w:rsidRPr="00D26695" w:rsidRDefault="009667FB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017264F3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2FBBED75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7916F94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6D16601C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C976C23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781C347C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1ABA92A4" w14:textId="77777777" w:rsidTr="00EA29A7">
        <w:trPr>
          <w:trHeight w:val="81"/>
        </w:trPr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0E71F95A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577A9D1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70EB047F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02985DA5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A4D4208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06F90B8F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031879F2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0AEB7D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08C26C59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B3D1BB5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125CAF6C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5EAE8ECF" w14:textId="77777777" w:rsidTr="00F11994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25C348F5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FD2A270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1CE093B7" w14:textId="77777777" w:rsidTr="00EA29A7">
        <w:trPr>
          <w:trHeight w:val="81"/>
        </w:trPr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928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B32" w14:textId="77777777" w:rsidR="00F11994" w:rsidRPr="00D26695" w:rsidRDefault="00F11994" w:rsidP="0044205C">
            <w:pPr>
              <w:rPr>
                <w:rFonts w:ascii="Times New Roman" w:hAnsi="Times New Roman" w:cs="Times New Roman"/>
              </w:rPr>
            </w:pPr>
          </w:p>
        </w:tc>
      </w:tr>
    </w:tbl>
    <w:p w14:paraId="64249E75" w14:textId="77777777" w:rsidR="004937AD" w:rsidRPr="007C68E2" w:rsidRDefault="008F5E76" w:rsidP="0044205C">
      <w:pPr>
        <w:spacing w:after="0" w:line="240" w:lineRule="auto"/>
        <w:rPr>
          <w:rFonts w:cstheme="minorHAnsi"/>
        </w:rPr>
      </w:pPr>
      <w:r w:rsidRPr="007C68E2">
        <w:rPr>
          <w:rFonts w:cstheme="minorHAnsi"/>
        </w:rPr>
        <w:lastRenderedPageBreak/>
        <w:t xml:space="preserve">Før opp </w:t>
      </w:r>
      <w:r w:rsidR="004937AD" w:rsidRPr="007C68E2">
        <w:rPr>
          <w:rFonts w:cstheme="minorHAnsi"/>
        </w:rPr>
        <w:t xml:space="preserve">faktorer som </w:t>
      </w:r>
      <w:r w:rsidR="00585EA9" w:rsidRPr="007C68E2">
        <w:rPr>
          <w:rFonts w:cstheme="minorHAnsi"/>
        </w:rPr>
        <w:t xml:space="preserve">først og fremst </w:t>
      </w:r>
      <w:r w:rsidR="004937AD" w:rsidRPr="007C68E2">
        <w:rPr>
          <w:rFonts w:cstheme="minorHAnsi"/>
        </w:rPr>
        <w:t xml:space="preserve">øker risikoen for maniske symptomer. </w:t>
      </w:r>
      <w:r w:rsidR="004940B4" w:rsidRPr="007C68E2">
        <w:rPr>
          <w:rFonts w:cstheme="minorHAnsi"/>
        </w:rPr>
        <w:t xml:space="preserve">Formuler </w:t>
      </w:r>
      <w:r w:rsidR="004937AD" w:rsidRPr="007C68E2">
        <w:rPr>
          <w:rFonts w:cstheme="minorHAnsi"/>
        </w:rPr>
        <w:t xml:space="preserve">konkrete tiltak. </w:t>
      </w:r>
      <w:r w:rsidR="00585EA9" w:rsidRPr="007C68E2">
        <w:rPr>
          <w:rFonts w:cstheme="minorHAnsi"/>
        </w:rPr>
        <w:t>Gjør deretter det samme for depressive symptomer.</w:t>
      </w:r>
    </w:p>
    <w:p w14:paraId="6BDFD7C7" w14:textId="77777777" w:rsidR="00F11994" w:rsidRDefault="00F11994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031"/>
      </w:tblGrid>
      <w:tr w:rsidR="00F11994" w:rsidRPr="00D26695" w14:paraId="2E016F17" w14:textId="77777777" w:rsidTr="000F5947">
        <w:tc>
          <w:tcPr>
            <w:tcW w:w="4120" w:type="dxa"/>
            <w:tcBorders>
              <w:bottom w:val="single" w:sz="4" w:space="0" w:color="auto"/>
            </w:tcBorders>
          </w:tcPr>
          <w:p w14:paraId="0565CF01" w14:textId="77777777" w:rsidR="00F11994" w:rsidRPr="007C68E2" w:rsidRDefault="00E53C0D" w:rsidP="006F37CF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Risikofaktorer for maniske symptomer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2DC30772" w14:textId="77777777" w:rsidR="00F11994" w:rsidRPr="007C68E2" w:rsidRDefault="00F11994" w:rsidP="00E53C0D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Tiltak</w:t>
            </w:r>
          </w:p>
        </w:tc>
      </w:tr>
      <w:tr w:rsidR="00F11994" w:rsidRPr="00D26695" w14:paraId="47DFB8A8" w14:textId="77777777" w:rsidTr="000F5947"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F948F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E533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09FDF1A8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6CBBEAC8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02AEE20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167E7704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6E2C7E11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3BED37B2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1769AEBC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0CA895A5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3A818F78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6C126838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4C61285B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655FE87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14DF561C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9350AC2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2EA62DC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074D23D0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56F72EE3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3CE9593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F11994" w:rsidRPr="00D26695" w14:paraId="2B1511A7" w14:textId="77777777" w:rsidTr="000F5947"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C42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492" w14:textId="77777777" w:rsidR="00F11994" w:rsidRPr="00D26695" w:rsidRDefault="00F11994" w:rsidP="000F5947">
            <w:pPr>
              <w:rPr>
                <w:rFonts w:ascii="Times New Roman" w:hAnsi="Times New Roman" w:cs="Times New Roman"/>
              </w:rPr>
            </w:pPr>
          </w:p>
        </w:tc>
      </w:tr>
    </w:tbl>
    <w:p w14:paraId="6252FAA0" w14:textId="77777777" w:rsidR="00F11994" w:rsidRDefault="00F11994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031"/>
      </w:tblGrid>
      <w:tr w:rsidR="00E53C0D" w:rsidRPr="00D26695" w14:paraId="1F611C0B" w14:textId="77777777" w:rsidTr="000F5947">
        <w:tc>
          <w:tcPr>
            <w:tcW w:w="4120" w:type="dxa"/>
            <w:tcBorders>
              <w:bottom w:val="single" w:sz="4" w:space="0" w:color="auto"/>
            </w:tcBorders>
          </w:tcPr>
          <w:p w14:paraId="2465A67E" w14:textId="77777777" w:rsidR="00E53C0D" w:rsidRPr="007C68E2" w:rsidRDefault="00E53C0D" w:rsidP="006F37CF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Risikofaktorer for depressive symptomer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AB0E57F" w14:textId="77777777" w:rsidR="00E53C0D" w:rsidRPr="007C68E2" w:rsidRDefault="00E53C0D" w:rsidP="000F5947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Tiltak</w:t>
            </w:r>
          </w:p>
        </w:tc>
      </w:tr>
      <w:tr w:rsidR="00E53C0D" w:rsidRPr="00D26695" w14:paraId="3505D32B" w14:textId="77777777" w:rsidTr="000F5947"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A2D7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11EF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630275C1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B82EE31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8F891EA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43142EBB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06C4C58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B9C701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06E846A5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8518CB4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8FCE3F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76B21FB8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7EACFE2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635BD76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3B272B37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2A77DD77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377EF60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44737C97" w14:textId="77777777" w:rsidTr="000F5947"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68B1A1B0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94CC6F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21F28605" w14:textId="77777777" w:rsidTr="000F5947"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486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B8D" w14:textId="77777777" w:rsidR="00E53C0D" w:rsidRPr="00D26695" w:rsidRDefault="00E53C0D" w:rsidP="000F5947">
            <w:pPr>
              <w:rPr>
                <w:rFonts w:ascii="Times New Roman" w:hAnsi="Times New Roman" w:cs="Times New Roman"/>
              </w:rPr>
            </w:pPr>
          </w:p>
        </w:tc>
      </w:tr>
    </w:tbl>
    <w:p w14:paraId="700C2077" w14:textId="77777777" w:rsidR="00F11994" w:rsidRDefault="00F11994" w:rsidP="0044205C">
      <w:pPr>
        <w:spacing w:after="0" w:line="240" w:lineRule="auto"/>
        <w:rPr>
          <w:rFonts w:ascii="Times New Roman" w:hAnsi="Times New Roman" w:cs="Times New Roman"/>
        </w:rPr>
      </w:pPr>
    </w:p>
    <w:p w14:paraId="1C466D58" w14:textId="77777777" w:rsidR="00BF2871" w:rsidRDefault="00BF2871" w:rsidP="004420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101D2" w:rsidRPr="00D26695" w14:paraId="50F8E7B4" w14:textId="77777777" w:rsidTr="007C68E2">
        <w:trPr>
          <w:trHeight w:val="503"/>
        </w:trPr>
        <w:tc>
          <w:tcPr>
            <w:tcW w:w="9210" w:type="dxa"/>
            <w:shd w:val="clear" w:color="auto" w:fill="D99594" w:themeFill="accent2" w:themeFillTint="99"/>
            <w:vAlign w:val="center"/>
          </w:tcPr>
          <w:p w14:paraId="54DD830A" w14:textId="77777777" w:rsidR="00D101D2" w:rsidRPr="007C68E2" w:rsidRDefault="00B25ADE" w:rsidP="007C68E2">
            <w:pPr>
              <w:jc w:val="center"/>
              <w:rPr>
                <w:rFonts w:cstheme="minorHAnsi"/>
                <w:b/>
                <w:iCs/>
              </w:rPr>
            </w:pPr>
            <w:r w:rsidRPr="007C68E2">
              <w:rPr>
                <w:rFonts w:cstheme="minorHAnsi"/>
                <w:b/>
                <w:iCs/>
                <w:color w:val="000000" w:themeColor="text1"/>
              </w:rPr>
              <w:t>FOREBYGGING I VARSELFASEN</w:t>
            </w:r>
          </w:p>
        </w:tc>
      </w:tr>
    </w:tbl>
    <w:p w14:paraId="55089811" w14:textId="77777777" w:rsidR="007C68E2" w:rsidRPr="007C68E2" w:rsidRDefault="007C68E2" w:rsidP="0044205C">
      <w:pPr>
        <w:spacing w:after="0" w:line="240" w:lineRule="auto"/>
        <w:rPr>
          <w:rFonts w:cstheme="minorHAnsi"/>
        </w:rPr>
      </w:pPr>
    </w:p>
    <w:p w14:paraId="77DDD2C2" w14:textId="789DB3D3" w:rsidR="00D101D2" w:rsidRPr="007C68E2" w:rsidRDefault="00D101D2" w:rsidP="0044205C">
      <w:pPr>
        <w:spacing w:after="0" w:line="240" w:lineRule="auto"/>
        <w:rPr>
          <w:rFonts w:cstheme="minorHAnsi"/>
        </w:rPr>
      </w:pPr>
      <w:r w:rsidRPr="007C68E2">
        <w:rPr>
          <w:rFonts w:cstheme="minorHAnsi"/>
        </w:rPr>
        <w:t xml:space="preserve">Før opp </w:t>
      </w:r>
      <w:r w:rsidR="00BF504F" w:rsidRPr="007C68E2">
        <w:rPr>
          <w:rFonts w:cstheme="minorHAnsi"/>
        </w:rPr>
        <w:t xml:space="preserve">5 til 10 </w:t>
      </w:r>
      <w:r w:rsidRPr="007C68E2">
        <w:rPr>
          <w:rFonts w:cstheme="minorHAnsi"/>
        </w:rPr>
        <w:t xml:space="preserve">varseltegn (varselsignaler) </w:t>
      </w:r>
      <w:r w:rsidR="00BF504F" w:rsidRPr="007C68E2">
        <w:rPr>
          <w:rFonts w:cstheme="minorHAnsi"/>
        </w:rPr>
        <w:t>for hver episodetype, og ev. hvor stor tillit du har til hvert tegn. Formuler</w:t>
      </w:r>
      <w:r w:rsidRPr="007C68E2">
        <w:rPr>
          <w:rFonts w:cstheme="minorHAnsi"/>
        </w:rPr>
        <w:t xml:space="preserve"> </w:t>
      </w:r>
      <w:proofErr w:type="spellStart"/>
      <w:r w:rsidRPr="007C68E2">
        <w:rPr>
          <w:rFonts w:cstheme="minorHAnsi"/>
        </w:rPr>
        <w:t>motsykliske</w:t>
      </w:r>
      <w:proofErr w:type="spellEnd"/>
      <w:r w:rsidRPr="007C68E2">
        <w:rPr>
          <w:rFonts w:cstheme="minorHAnsi"/>
        </w:rPr>
        <w:t xml:space="preserve"> tiltak.</w:t>
      </w:r>
    </w:p>
    <w:p w14:paraId="13EB4BAC" w14:textId="77777777" w:rsidR="00E46D73" w:rsidRDefault="00E46D73" w:rsidP="0044205C">
      <w:pPr>
        <w:spacing w:after="0" w:line="240" w:lineRule="auto"/>
        <w:rPr>
          <w:rFonts w:ascii="Times New Roman" w:hAnsi="Times New Roman" w:cs="Times New Roman"/>
        </w:rPr>
      </w:pPr>
    </w:p>
    <w:p w14:paraId="44C2CE3D" w14:textId="77777777" w:rsidR="001B6179" w:rsidRPr="007C68E2" w:rsidRDefault="00D101D2" w:rsidP="0044205C">
      <w:pPr>
        <w:spacing w:after="0" w:line="240" w:lineRule="auto"/>
        <w:jc w:val="center"/>
        <w:rPr>
          <w:rFonts w:cstheme="minorHAnsi"/>
          <w:i/>
        </w:rPr>
      </w:pPr>
      <w:r w:rsidRPr="007C68E2">
        <w:rPr>
          <w:rFonts w:cstheme="minorHAnsi"/>
          <w:i/>
        </w:rPr>
        <w:t>(</w:t>
      </w:r>
      <w:proofErr w:type="spellStart"/>
      <w:r w:rsidRPr="007C68E2">
        <w:rPr>
          <w:rFonts w:cstheme="minorHAnsi"/>
          <w:i/>
        </w:rPr>
        <w:t>Hypo</w:t>
      </w:r>
      <w:proofErr w:type="spellEnd"/>
      <w:r w:rsidRPr="007C68E2">
        <w:rPr>
          <w:rFonts w:cstheme="minorHAnsi"/>
          <w:i/>
        </w:rPr>
        <w:t>)mani</w:t>
      </w:r>
      <w:r w:rsidR="004940B4" w:rsidRPr="007C68E2">
        <w:rPr>
          <w:rFonts w:cstheme="minorHAnsi"/>
          <w:i/>
        </w:rPr>
        <w:t xml:space="preserve"> </w:t>
      </w:r>
      <w:r w:rsidRPr="007C68E2">
        <w:rPr>
          <w:rFonts w:cstheme="minorHAnsi"/>
          <w:i/>
        </w:rPr>
        <w:t>/</w:t>
      </w:r>
      <w:r w:rsidR="004940B4" w:rsidRPr="007C68E2">
        <w:rPr>
          <w:rFonts w:cstheme="minorHAnsi"/>
          <w:i/>
        </w:rPr>
        <w:t xml:space="preserve"> </w:t>
      </w:r>
      <w:r w:rsidRPr="007C68E2">
        <w:rPr>
          <w:rFonts w:cstheme="minorHAnsi"/>
          <w:i/>
        </w:rPr>
        <w:t>blande</w:t>
      </w:r>
      <w:r w:rsidR="006F37CF" w:rsidRPr="007C68E2">
        <w:rPr>
          <w:rFonts w:cstheme="minorHAnsi"/>
          <w:i/>
        </w:rPr>
        <w:t>t tilstand</w:t>
      </w:r>
    </w:p>
    <w:tbl>
      <w:tblPr>
        <w:tblStyle w:val="Tabellrutenet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4218"/>
      </w:tblGrid>
      <w:tr w:rsidR="00E37E21" w:rsidRPr="00D26695" w14:paraId="33FD08C5" w14:textId="77777777" w:rsidTr="00BF2871">
        <w:tc>
          <w:tcPr>
            <w:tcW w:w="3936" w:type="dxa"/>
            <w:tcBorders>
              <w:bottom w:val="single" w:sz="6" w:space="0" w:color="auto"/>
            </w:tcBorders>
          </w:tcPr>
          <w:p w14:paraId="006EE251" w14:textId="77777777" w:rsidR="00E37E21" w:rsidRPr="007C68E2" w:rsidRDefault="00E37E21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Varseltegn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8ECDCF9" w14:textId="77777777" w:rsidR="001B6179" w:rsidRPr="007C68E2" w:rsidRDefault="004940B4" w:rsidP="004420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68E2">
              <w:rPr>
                <w:rFonts w:cstheme="minorHAnsi"/>
                <w:sz w:val="16"/>
                <w:szCs w:val="16"/>
              </w:rPr>
              <w:t>Tegnets</w:t>
            </w:r>
            <w:r w:rsidR="00E37E21" w:rsidRPr="007C68E2">
              <w:rPr>
                <w:rFonts w:cstheme="minorHAnsi"/>
                <w:sz w:val="16"/>
                <w:szCs w:val="16"/>
              </w:rPr>
              <w:t xml:space="preserve"> pålitelighet</w:t>
            </w:r>
            <w:r w:rsidR="001B6179" w:rsidRPr="007C68E2">
              <w:rPr>
                <w:rFonts w:cstheme="minorHAnsi"/>
                <w:sz w:val="16"/>
                <w:szCs w:val="16"/>
              </w:rPr>
              <w:t>:</w:t>
            </w:r>
          </w:p>
          <w:p w14:paraId="71E601FD" w14:textId="77777777" w:rsidR="001B6179" w:rsidRPr="007C68E2" w:rsidRDefault="001B6179" w:rsidP="0044205C">
            <w:pPr>
              <w:jc w:val="center"/>
              <w:rPr>
                <w:rFonts w:eastAsiaTheme="minorEastAsia" w:cstheme="minorHAnsi"/>
                <w:color w:val="000000"/>
                <w:sz w:val="12"/>
                <w:szCs w:val="12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1 = l</w:t>
            </w:r>
            <w:r w:rsidR="004940B4"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av</w:t>
            </w:r>
          </w:p>
          <w:p w14:paraId="1FE741CB" w14:textId="77777777" w:rsidR="001B6179" w:rsidRPr="007C68E2" w:rsidRDefault="001B6179" w:rsidP="0044205C">
            <w:pPr>
              <w:jc w:val="center"/>
              <w:rPr>
                <w:rFonts w:eastAsiaTheme="minorEastAsia" w:cstheme="minorHAnsi"/>
                <w:color w:val="000000"/>
                <w:sz w:val="12"/>
                <w:szCs w:val="12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2 = middels</w:t>
            </w:r>
          </w:p>
          <w:p w14:paraId="05D3DE65" w14:textId="77777777" w:rsidR="00E37E21" w:rsidRPr="00E37E21" w:rsidRDefault="001B6179" w:rsidP="0044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3 = høy</w:t>
            </w: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2C076D68" w14:textId="77777777" w:rsidR="00E37E21" w:rsidRPr="007C68E2" w:rsidRDefault="00B25ADE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proofErr w:type="spellStart"/>
            <w:r w:rsidRPr="007C68E2">
              <w:rPr>
                <w:rFonts w:cstheme="minorHAnsi"/>
                <w:bCs/>
                <w:i/>
                <w:iCs/>
              </w:rPr>
              <w:t>Motsykliske</w:t>
            </w:r>
            <w:proofErr w:type="spellEnd"/>
            <w:r w:rsidRPr="007C68E2">
              <w:rPr>
                <w:rFonts w:cstheme="minorHAnsi"/>
                <w:bCs/>
                <w:i/>
                <w:iCs/>
              </w:rPr>
              <w:t xml:space="preserve"> t</w:t>
            </w:r>
            <w:r w:rsidR="00E37E21" w:rsidRPr="007C68E2">
              <w:rPr>
                <w:rFonts w:cstheme="minorHAnsi"/>
                <w:bCs/>
                <w:i/>
                <w:iCs/>
              </w:rPr>
              <w:t>iltak</w:t>
            </w:r>
          </w:p>
        </w:tc>
      </w:tr>
      <w:tr w:rsidR="00E37E21" w:rsidRPr="00D26695" w14:paraId="3902003F" w14:textId="77777777" w:rsidTr="00BF2871">
        <w:tc>
          <w:tcPr>
            <w:tcW w:w="3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64D2E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B887E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03F1D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37E21" w:rsidRPr="00D26695" w14:paraId="1074242B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1CD03A05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4E9014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0FFA4D4C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4FAFC18D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529C4B01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F646D8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1308B260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77820413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24A10C4D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61A3CA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29D5509B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7D83DD92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51E34ED4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53F3A9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67B7494C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4B72DF4F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46D818A2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35DC96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0C5C4940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53C0D" w:rsidRPr="00D26695" w14:paraId="1192B84E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10EDC958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52012D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1E03C469" w14:textId="77777777" w:rsidR="00E53C0D" w:rsidRPr="00D26695" w:rsidRDefault="00E53C0D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E37E21" w:rsidRPr="00D26695" w14:paraId="49A90E59" w14:textId="77777777" w:rsidTr="00BF2871">
        <w:tc>
          <w:tcPr>
            <w:tcW w:w="3936" w:type="dxa"/>
            <w:tcBorders>
              <w:top w:val="single" w:sz="6" w:space="0" w:color="auto"/>
            </w:tcBorders>
          </w:tcPr>
          <w:p w14:paraId="44B538BD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74E9189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6" w:space="0" w:color="auto"/>
            </w:tcBorders>
          </w:tcPr>
          <w:p w14:paraId="1C321DAC" w14:textId="77777777" w:rsidR="00E37E21" w:rsidRPr="00D26695" w:rsidRDefault="00E37E21" w:rsidP="0044205C">
            <w:pPr>
              <w:rPr>
                <w:rFonts w:ascii="Times New Roman" w:hAnsi="Times New Roman" w:cs="Times New Roman"/>
              </w:rPr>
            </w:pPr>
          </w:p>
        </w:tc>
      </w:tr>
    </w:tbl>
    <w:p w14:paraId="75985561" w14:textId="77777777" w:rsidR="00D101D2" w:rsidRPr="007C68E2" w:rsidRDefault="00D101D2" w:rsidP="0044205C">
      <w:pPr>
        <w:spacing w:after="0" w:line="240" w:lineRule="auto"/>
        <w:jc w:val="center"/>
        <w:rPr>
          <w:rFonts w:cstheme="minorHAnsi"/>
          <w:i/>
        </w:rPr>
      </w:pPr>
      <w:r w:rsidRPr="007C68E2">
        <w:rPr>
          <w:rFonts w:cstheme="minorHAnsi"/>
          <w:i/>
        </w:rPr>
        <w:t>Depres</w:t>
      </w:r>
      <w:r w:rsidR="006F37CF" w:rsidRPr="007C68E2">
        <w:rPr>
          <w:rFonts w:cstheme="minorHAnsi"/>
          <w:i/>
        </w:rPr>
        <w:t xml:space="preserve">jon </w:t>
      </w:r>
      <w:r w:rsidRPr="007C68E2">
        <w:rPr>
          <w:rFonts w:cstheme="minorHAnsi"/>
          <w:i/>
        </w:rPr>
        <w:t>/</w:t>
      </w:r>
      <w:r w:rsidR="006F37CF" w:rsidRPr="007C68E2">
        <w:rPr>
          <w:rFonts w:cstheme="minorHAnsi"/>
          <w:i/>
        </w:rPr>
        <w:t xml:space="preserve"> </w:t>
      </w:r>
      <w:r w:rsidRPr="007C68E2">
        <w:rPr>
          <w:rFonts w:cstheme="minorHAnsi"/>
          <w:i/>
        </w:rPr>
        <w:t>blande</w:t>
      </w:r>
      <w:r w:rsidR="006F37CF" w:rsidRPr="007C68E2">
        <w:rPr>
          <w:rFonts w:cstheme="minorHAnsi"/>
          <w:i/>
        </w:rPr>
        <w:t>t tilstand</w:t>
      </w:r>
    </w:p>
    <w:tbl>
      <w:tblPr>
        <w:tblStyle w:val="Tabellrutenet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4218"/>
      </w:tblGrid>
      <w:tr w:rsidR="00BF504F" w:rsidRPr="00D26695" w14:paraId="738ABCAE" w14:textId="77777777" w:rsidTr="00BF2871">
        <w:tc>
          <w:tcPr>
            <w:tcW w:w="3936" w:type="dxa"/>
            <w:tcBorders>
              <w:bottom w:val="single" w:sz="6" w:space="0" w:color="auto"/>
            </w:tcBorders>
          </w:tcPr>
          <w:p w14:paraId="70105D67" w14:textId="77777777" w:rsidR="00BF504F" w:rsidRPr="007C68E2" w:rsidRDefault="00BF504F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7C68E2">
              <w:rPr>
                <w:rFonts w:cstheme="minorHAnsi"/>
                <w:bCs/>
                <w:i/>
                <w:iCs/>
              </w:rPr>
              <w:t>Varseltegn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EDC194D" w14:textId="77777777" w:rsidR="00BF504F" w:rsidRPr="007C68E2" w:rsidRDefault="00BF504F" w:rsidP="004420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68E2">
              <w:rPr>
                <w:rFonts w:cstheme="minorHAnsi"/>
                <w:sz w:val="16"/>
                <w:szCs w:val="16"/>
              </w:rPr>
              <w:t>Tegnets pålitelighet:</w:t>
            </w:r>
          </w:p>
          <w:p w14:paraId="1CC37392" w14:textId="77777777" w:rsidR="00BF504F" w:rsidRPr="007C68E2" w:rsidRDefault="00BF504F" w:rsidP="0044205C">
            <w:pPr>
              <w:jc w:val="center"/>
              <w:rPr>
                <w:rFonts w:eastAsiaTheme="minorEastAsia" w:cstheme="minorHAnsi"/>
                <w:color w:val="000000"/>
                <w:sz w:val="12"/>
                <w:szCs w:val="12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1 = lav</w:t>
            </w:r>
          </w:p>
          <w:p w14:paraId="11355E4A" w14:textId="77777777" w:rsidR="00BF504F" w:rsidRPr="007C68E2" w:rsidRDefault="00BF504F" w:rsidP="0044205C">
            <w:pPr>
              <w:jc w:val="center"/>
              <w:rPr>
                <w:rFonts w:eastAsiaTheme="minorEastAsia" w:cstheme="minorHAnsi"/>
                <w:color w:val="000000"/>
                <w:sz w:val="12"/>
                <w:szCs w:val="12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2 = middels</w:t>
            </w:r>
          </w:p>
          <w:p w14:paraId="476F03D7" w14:textId="77777777" w:rsidR="00BF504F" w:rsidRPr="007C68E2" w:rsidRDefault="00BF504F" w:rsidP="004420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68E2">
              <w:rPr>
                <w:rFonts w:eastAsiaTheme="minorEastAsia" w:cstheme="minorHAnsi"/>
                <w:color w:val="000000"/>
                <w:sz w:val="12"/>
                <w:szCs w:val="12"/>
              </w:rPr>
              <w:t>3 = høy</w:t>
            </w: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08F32979" w14:textId="77777777" w:rsidR="00BF504F" w:rsidRPr="007C68E2" w:rsidRDefault="00BF504F" w:rsidP="0044205C">
            <w:pPr>
              <w:jc w:val="center"/>
              <w:rPr>
                <w:rFonts w:cstheme="minorHAnsi"/>
                <w:bCs/>
                <w:i/>
                <w:iCs/>
              </w:rPr>
            </w:pPr>
            <w:proofErr w:type="spellStart"/>
            <w:r w:rsidRPr="007C68E2">
              <w:rPr>
                <w:rFonts w:cstheme="minorHAnsi"/>
                <w:bCs/>
                <w:i/>
                <w:iCs/>
              </w:rPr>
              <w:t>Motsykliske</w:t>
            </w:r>
            <w:proofErr w:type="spellEnd"/>
            <w:r w:rsidRPr="007C68E2">
              <w:rPr>
                <w:rFonts w:cstheme="minorHAnsi"/>
                <w:bCs/>
                <w:i/>
                <w:iCs/>
              </w:rPr>
              <w:t xml:space="preserve"> tiltak</w:t>
            </w:r>
          </w:p>
        </w:tc>
      </w:tr>
      <w:tr w:rsidR="00BF504F" w:rsidRPr="00D26695" w14:paraId="79D26963" w14:textId="77777777" w:rsidTr="00BF2871">
        <w:tc>
          <w:tcPr>
            <w:tcW w:w="3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5421E" w14:textId="77777777" w:rsidR="00BF504F" w:rsidRPr="00D26695" w:rsidRDefault="00BF504F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7649BF" w14:textId="77777777" w:rsidR="00BF504F" w:rsidRPr="00D26695" w:rsidRDefault="00BF504F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7FDDA" w14:textId="77777777" w:rsidR="00BF504F" w:rsidRPr="00D26695" w:rsidRDefault="00BF504F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42119A2B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1821E8F6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F2F1B8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6E2FFD34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0D2738D3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38543B37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706D6C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7E2283CD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5392FECC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34BBB91D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B96BCC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046937EC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149469BD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4945BC70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5AF6D9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23BC945D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4FA45493" w14:textId="77777777" w:rsidTr="00BF2871">
        <w:tc>
          <w:tcPr>
            <w:tcW w:w="3936" w:type="dxa"/>
            <w:tcBorders>
              <w:left w:val="single" w:sz="6" w:space="0" w:color="auto"/>
              <w:right w:val="single" w:sz="6" w:space="0" w:color="auto"/>
            </w:tcBorders>
          </w:tcPr>
          <w:p w14:paraId="1CA922BF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A6BDE0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right w:val="single" w:sz="6" w:space="0" w:color="auto"/>
            </w:tcBorders>
          </w:tcPr>
          <w:p w14:paraId="5ACEEE99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  <w:tr w:rsidR="00BF2871" w:rsidRPr="00D26695" w14:paraId="3DCA9CA2" w14:textId="77777777" w:rsidTr="007039EC">
        <w:trPr>
          <w:trHeight w:val="108"/>
        </w:trPr>
        <w:tc>
          <w:tcPr>
            <w:tcW w:w="3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61F1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52E3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9D83" w14:textId="77777777" w:rsidR="00BF2871" w:rsidRPr="00D26695" w:rsidRDefault="00BF2871" w:rsidP="0044205C">
            <w:pPr>
              <w:rPr>
                <w:rFonts w:ascii="Times New Roman" w:hAnsi="Times New Roman" w:cs="Times New Roman"/>
              </w:rPr>
            </w:pPr>
          </w:p>
        </w:tc>
      </w:tr>
    </w:tbl>
    <w:p w14:paraId="20E7B7DD" w14:textId="77777777" w:rsidR="00D101D2" w:rsidRPr="007C68E2" w:rsidRDefault="00D101D2" w:rsidP="007039EC"/>
    <w:sectPr w:rsidR="00D101D2" w:rsidRPr="007C68E2" w:rsidSect="007039EC">
      <w:headerReference w:type="default" r:id="rId6"/>
      <w:footerReference w:type="default" r:id="rId7"/>
      <w:pgSz w:w="11906" w:h="16838"/>
      <w:pgMar w:top="1304" w:right="1418" w:bottom="12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EA2A" w14:textId="77777777" w:rsidR="004E4D67" w:rsidRDefault="004E4D67" w:rsidP="00E72A6A">
      <w:pPr>
        <w:spacing w:after="0" w:line="240" w:lineRule="auto"/>
      </w:pPr>
      <w:r>
        <w:separator/>
      </w:r>
    </w:p>
  </w:endnote>
  <w:endnote w:type="continuationSeparator" w:id="0">
    <w:p w14:paraId="2BD27D91" w14:textId="77777777" w:rsidR="004E4D67" w:rsidRDefault="004E4D67" w:rsidP="00E7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61BE" w14:textId="77777777" w:rsidR="00E72A6A" w:rsidRPr="00754BDD" w:rsidRDefault="00E72A6A" w:rsidP="00754BDD">
    <w:pPr>
      <w:pStyle w:val="Bunntekst"/>
      <w:jc w:val="right"/>
      <w:rPr>
        <w:sz w:val="16"/>
        <w:szCs w:val="16"/>
      </w:rPr>
    </w:pPr>
    <w:r w:rsidRPr="00754BDD">
      <w:rPr>
        <w:sz w:val="16"/>
        <w:szCs w:val="16"/>
      </w:rPr>
      <w:t>©</w:t>
    </w:r>
    <w:r w:rsidR="00754BDD" w:rsidRPr="00754BDD">
      <w:rPr>
        <w:sz w:val="16"/>
        <w:szCs w:val="16"/>
      </w:rPr>
      <w:t xml:space="preserve"> Dag V. Skjelstad, 2019.</w:t>
    </w:r>
  </w:p>
  <w:p w14:paraId="7FDF9734" w14:textId="77777777" w:rsidR="00E72A6A" w:rsidRDefault="00E72A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0465" w14:textId="77777777" w:rsidR="004E4D67" w:rsidRDefault="004E4D67" w:rsidP="00E72A6A">
      <w:pPr>
        <w:spacing w:after="0" w:line="240" w:lineRule="auto"/>
      </w:pPr>
      <w:r>
        <w:separator/>
      </w:r>
    </w:p>
  </w:footnote>
  <w:footnote w:type="continuationSeparator" w:id="0">
    <w:p w14:paraId="40EF3A19" w14:textId="77777777" w:rsidR="004E4D67" w:rsidRDefault="004E4D67" w:rsidP="00E7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866866"/>
      <w:docPartObj>
        <w:docPartGallery w:val="Page Numbers (Margins)"/>
        <w:docPartUnique/>
      </w:docPartObj>
    </w:sdtPr>
    <w:sdtEndPr/>
    <w:sdtContent>
      <w:p w14:paraId="17EC12C8" w14:textId="77777777" w:rsidR="00640D14" w:rsidRDefault="00377F97">
        <w:pPr>
          <w:pStyle w:val="Topptekst"/>
        </w:pPr>
        <w:r>
          <w:rPr>
            <w:noProof/>
            <w:lang w:eastAsia="nb-N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4D66CA" wp14:editId="246D1F4A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igu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AE9A" w14:textId="77777777" w:rsidR="00377F97" w:rsidRDefault="00377F97">
                              <w:pPr>
                                <w:pStyle w:val="Bunnteks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F37CF" w:rsidRPr="006F37C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F16122D" w14:textId="77777777" w:rsidR="00377F97" w:rsidRDefault="00377F97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4D66C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igur 3" o:spid="_x0000_s1027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" o:allowincell="f" adj="13609,5370" fillcolor="#c0504d" stroked="f" strokecolor="#5c83b4">
                  <v:textbox inset=",0,,0">
                    <w:txbxContent>
                      <w:p w14:paraId="156BAE9A" w14:textId="77777777" w:rsidR="00377F97" w:rsidRDefault="00377F97">
                        <w:pPr>
                          <w:pStyle w:val="Bunntekst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F37CF" w:rsidRPr="006F37C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F16122D" w14:textId="77777777" w:rsidR="00377F97" w:rsidRDefault="00377F97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8A"/>
    <w:rsid w:val="0009270F"/>
    <w:rsid w:val="000C6974"/>
    <w:rsid w:val="0011195B"/>
    <w:rsid w:val="001B6179"/>
    <w:rsid w:val="002279F0"/>
    <w:rsid w:val="00242E95"/>
    <w:rsid w:val="00267FC2"/>
    <w:rsid w:val="00282873"/>
    <w:rsid w:val="00376A9B"/>
    <w:rsid w:val="00377F97"/>
    <w:rsid w:val="0044205C"/>
    <w:rsid w:val="004937AD"/>
    <w:rsid w:val="004940B4"/>
    <w:rsid w:val="004D0094"/>
    <w:rsid w:val="004E4D67"/>
    <w:rsid w:val="0052161B"/>
    <w:rsid w:val="00585EA9"/>
    <w:rsid w:val="005A6247"/>
    <w:rsid w:val="00640D14"/>
    <w:rsid w:val="00650DC8"/>
    <w:rsid w:val="00664291"/>
    <w:rsid w:val="006F37CF"/>
    <w:rsid w:val="007039EC"/>
    <w:rsid w:val="00705EDE"/>
    <w:rsid w:val="00754BDD"/>
    <w:rsid w:val="00784EEA"/>
    <w:rsid w:val="00796DE3"/>
    <w:rsid w:val="007C68E2"/>
    <w:rsid w:val="008206CD"/>
    <w:rsid w:val="00840DAB"/>
    <w:rsid w:val="00842530"/>
    <w:rsid w:val="008A69DE"/>
    <w:rsid w:val="008F5E76"/>
    <w:rsid w:val="009519FB"/>
    <w:rsid w:val="009667FB"/>
    <w:rsid w:val="009F0B1E"/>
    <w:rsid w:val="00A80A7E"/>
    <w:rsid w:val="00AA61A9"/>
    <w:rsid w:val="00AE4D8A"/>
    <w:rsid w:val="00B25ADE"/>
    <w:rsid w:val="00B776A0"/>
    <w:rsid w:val="00BF2871"/>
    <w:rsid w:val="00BF504F"/>
    <w:rsid w:val="00C0314D"/>
    <w:rsid w:val="00C55734"/>
    <w:rsid w:val="00CA20D8"/>
    <w:rsid w:val="00D101D2"/>
    <w:rsid w:val="00D26695"/>
    <w:rsid w:val="00D605EC"/>
    <w:rsid w:val="00D83217"/>
    <w:rsid w:val="00DC6B6A"/>
    <w:rsid w:val="00DE7541"/>
    <w:rsid w:val="00E37E21"/>
    <w:rsid w:val="00E46D73"/>
    <w:rsid w:val="00E53C0D"/>
    <w:rsid w:val="00E72A6A"/>
    <w:rsid w:val="00EA29A7"/>
    <w:rsid w:val="00F11994"/>
    <w:rsid w:val="00F16262"/>
    <w:rsid w:val="00F6278F"/>
    <w:rsid w:val="00FC264C"/>
    <w:rsid w:val="00FD1846"/>
    <w:rsid w:val="00FD591D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70D3"/>
  <w15:docId w15:val="{EBA5CB70-55BD-5E49-B0AE-6EA54C0C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0D"/>
  </w:style>
  <w:style w:type="paragraph" w:styleId="Overskrift1">
    <w:name w:val="heading 1"/>
    <w:basedOn w:val="Normal"/>
    <w:next w:val="Normal"/>
    <w:link w:val="Overskrift1Tegn"/>
    <w:uiPriority w:val="9"/>
    <w:qFormat/>
    <w:rsid w:val="00DC6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6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5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iv4-Dag">
    <w:name w:val="Nivå 4 - Dag"/>
    <w:basedOn w:val="Overskrift4"/>
    <w:link w:val="Niv4-DagTegn"/>
    <w:autoRedefine/>
    <w:qFormat/>
    <w:rsid w:val="00705EDE"/>
    <w:pPr>
      <w:keepNext w:val="0"/>
      <w:keepLines w:val="0"/>
      <w:widowControl w:val="0"/>
      <w:spacing w:before="0" w:line="255" w:lineRule="exact"/>
      <w:ind w:left="968" w:hanging="851"/>
      <w:jc w:val="both"/>
    </w:pPr>
    <w:rPr>
      <w:rFonts w:ascii="Calibri" w:eastAsia="Calibri" w:hAnsi="Calibri" w:cs="Calibri"/>
      <w:iCs w:val="0"/>
      <w:color w:val="auto"/>
      <w:szCs w:val="21"/>
      <w:lang w:val="en-US"/>
    </w:rPr>
  </w:style>
  <w:style w:type="character" w:customStyle="1" w:styleId="Niv4-DagTegn">
    <w:name w:val="Nivå 4 - Dag Tegn"/>
    <w:basedOn w:val="Standardskriftforavsnitt"/>
    <w:link w:val="Niv4-Dag"/>
    <w:rsid w:val="00705EDE"/>
    <w:rPr>
      <w:rFonts w:ascii="Calibri" w:eastAsia="Calibri" w:hAnsi="Calibri" w:cs="Calibri"/>
      <w:b/>
      <w:bCs/>
      <w:i/>
      <w:szCs w:val="21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5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iv3-Dag">
    <w:name w:val="Nivå 3 - Dag"/>
    <w:basedOn w:val="Overskrift3"/>
    <w:link w:val="Niv3-DagTegn"/>
    <w:autoRedefine/>
    <w:qFormat/>
    <w:rsid w:val="002279F0"/>
    <w:pPr>
      <w:keepNext w:val="0"/>
      <w:keepLines w:val="0"/>
      <w:widowControl w:val="0"/>
      <w:spacing w:before="0" w:line="240" w:lineRule="auto"/>
      <w:ind w:left="825" w:hanging="708"/>
    </w:pPr>
    <w:rPr>
      <w:rFonts w:ascii="Calibri" w:eastAsia="Calibri" w:hAnsi="Calibri" w:cs="Calibri"/>
      <w:color w:val="auto"/>
      <w:szCs w:val="28"/>
      <w:lang w:val="en-US"/>
    </w:rPr>
  </w:style>
  <w:style w:type="character" w:customStyle="1" w:styleId="Niv3-DagTegn">
    <w:name w:val="Nivå 3 - Dag Tegn"/>
    <w:basedOn w:val="Overskrift3Tegn"/>
    <w:link w:val="Niv3-Dag"/>
    <w:rsid w:val="002279F0"/>
    <w:rPr>
      <w:rFonts w:ascii="Calibri" w:eastAsia="Calibri" w:hAnsi="Calibri" w:cs="Calibri"/>
      <w:b/>
      <w:bCs/>
      <w:color w:val="4F81BD" w:themeColor="accent1"/>
      <w:szCs w:val="28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6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6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28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72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2A6A"/>
  </w:style>
  <w:style w:type="paragraph" w:styleId="Bunntekst">
    <w:name w:val="footer"/>
    <w:basedOn w:val="Normal"/>
    <w:link w:val="BunntekstTegn"/>
    <w:uiPriority w:val="99"/>
    <w:unhideWhenUsed/>
    <w:rsid w:val="00E72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2A6A"/>
  </w:style>
  <w:style w:type="paragraph" w:styleId="Bobletekst">
    <w:name w:val="Balloon Text"/>
    <w:basedOn w:val="Normal"/>
    <w:link w:val="BobletekstTegn"/>
    <w:uiPriority w:val="99"/>
    <w:semiHidden/>
    <w:unhideWhenUsed/>
    <w:rsid w:val="00E7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2A6A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640D14"/>
  </w:style>
  <w:style w:type="paragraph" w:styleId="Revisjon">
    <w:name w:val="Revision"/>
    <w:hidden/>
    <w:uiPriority w:val="99"/>
    <w:semiHidden/>
    <w:rsid w:val="007C6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Vegard Skjelstad</dc:creator>
  <cp:lastModifiedBy>anders.sagdalen@ottabok.no</cp:lastModifiedBy>
  <cp:revision>4</cp:revision>
  <dcterms:created xsi:type="dcterms:W3CDTF">2021-01-27T08:00:00Z</dcterms:created>
  <dcterms:modified xsi:type="dcterms:W3CDTF">2021-01-29T09:45:00Z</dcterms:modified>
</cp:coreProperties>
</file>